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6D26" w:rsidRDefault="00200880">
      <w:r w:rsidRPr="00200880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-685800</wp:posOffset>
            </wp:positionV>
            <wp:extent cx="2946400" cy="641350"/>
            <wp:effectExtent l="25400" t="0" r="0" b="0"/>
            <wp:wrapTight wrapText="bothSides">
              <wp:wrapPolygon edited="0">
                <wp:start x="-186" y="0"/>
                <wp:lineTo x="-186" y="21386"/>
                <wp:lineTo x="21600" y="21386"/>
                <wp:lineTo x="21600" y="0"/>
                <wp:lineTo x="-186" y="0"/>
              </wp:wrapPolygon>
            </wp:wrapTight>
            <wp:docPr id="6" name="Picture 4" descr="antaes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aesth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880" w:rsidRPr="000730F3" w:rsidRDefault="00200880" w:rsidP="000730F3">
      <w:pPr>
        <w:jc w:val="center"/>
        <w:rPr>
          <w:color w:val="000000" w:themeColor="text1"/>
          <w:sz w:val="20"/>
        </w:rPr>
      </w:pPr>
    </w:p>
    <w:p w:rsidR="000730F3" w:rsidRDefault="000730F3" w:rsidP="000730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F82BE"/>
          <w:sz w:val="28"/>
          <w:szCs w:val="28"/>
        </w:rPr>
      </w:pPr>
      <w:r w:rsidRPr="000730F3">
        <w:rPr>
          <w:rFonts w:ascii="Times New Roman" w:hAnsi="Times New Roman" w:cs="Times New Roman"/>
          <w:color w:val="000000" w:themeColor="text1"/>
          <w:sz w:val="28"/>
          <w:szCs w:val="28"/>
        </w:rPr>
        <w:t>Dermal Filler Information and Consent Form</w:t>
      </w:r>
    </w:p>
    <w:p w:rsidR="000730F3" w:rsidRDefault="000730F3" w:rsidP="000730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F82BE"/>
          <w:sz w:val="28"/>
          <w:szCs w:val="28"/>
        </w:rPr>
      </w:pPr>
    </w:p>
    <w:p w:rsidR="000730F3" w:rsidRDefault="000730F3" w:rsidP="000730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F82BE"/>
          <w:sz w:val="28"/>
          <w:szCs w:val="28"/>
        </w:rPr>
      </w:pPr>
    </w:p>
    <w:p w:rsidR="000730F3" w:rsidRPr="008442B5" w:rsidRDefault="000730F3" w:rsidP="008442B5">
      <w:pPr>
        <w:widowControl w:val="0"/>
        <w:autoSpaceDE w:val="0"/>
        <w:autoSpaceDN w:val="0"/>
        <w:adjustRightInd w:val="0"/>
        <w:ind w:left="-284" w:right="-489"/>
        <w:rPr>
          <w:rFonts w:ascii="Times New Roman" w:hAnsi="Times New Roman" w:cs="Times New Roman"/>
          <w:color w:val="000000"/>
          <w:sz w:val="16"/>
          <w:szCs w:val="16"/>
        </w:rPr>
      </w:pPr>
      <w:r w:rsidRPr="008442B5">
        <w:rPr>
          <w:rFonts w:ascii="Times New Roman" w:hAnsi="Times New Roman" w:cs="Times New Roman"/>
          <w:color w:val="5F497A"/>
          <w:sz w:val="16"/>
          <w:szCs w:val="16"/>
        </w:rPr>
        <w:t>_ _ _ _ _ _ _</w:t>
      </w:r>
      <w:r w:rsidR="008442B5">
        <w:rPr>
          <w:rFonts w:ascii="Times New Roman" w:hAnsi="Times New Roman" w:cs="Times New Roman"/>
          <w:color w:val="5F497A"/>
          <w:sz w:val="16"/>
          <w:szCs w:val="16"/>
        </w:rPr>
        <w:t xml:space="preserve"> _ _ _ _ _ _ _ _ _ _ _ _ _</w:t>
      </w:r>
      <w:r w:rsidRPr="008442B5">
        <w:rPr>
          <w:rFonts w:ascii="Times New Roman" w:hAnsi="Times New Roman" w:cs="Times New Roman"/>
          <w:color w:val="5F497A"/>
          <w:sz w:val="16"/>
          <w:szCs w:val="16"/>
        </w:rPr>
        <w:t xml:space="preserve"> </w:t>
      </w:r>
      <w:proofErr w:type="gramStart"/>
      <w:r w:rsidRPr="008442B5">
        <w:rPr>
          <w:rFonts w:ascii="Times New Roman" w:hAnsi="Times New Roman" w:cs="Times New Roman"/>
          <w:color w:val="000000"/>
          <w:sz w:val="16"/>
          <w:szCs w:val="16"/>
        </w:rPr>
        <w:t>injectable</w:t>
      </w:r>
      <w:proofErr w:type="gramEnd"/>
      <w:r w:rsidRPr="008442B5">
        <w:rPr>
          <w:rFonts w:ascii="Times New Roman" w:hAnsi="Times New Roman" w:cs="Times New Roman"/>
          <w:color w:val="000000"/>
          <w:sz w:val="16"/>
          <w:szCs w:val="16"/>
        </w:rPr>
        <w:t xml:space="preserve"> dermal fillers are a clear hyaluronic acid gel that is injected into facial tissues to smooth wrinkles and folds. Hyaluronic acid is a naturally occurring substance found in the body that delivers nutrients, hydrates the skin, acts as a cushioning agent, and provides scaffolding to lift any folds. Dermal fillers may also be used to treat facial atrophy (loss of fat), for facial sculpting, and skin </w:t>
      </w:r>
      <w:r w:rsidRPr="008442B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enhancement. </w:t>
      </w:r>
      <w:proofErr w:type="gramStart"/>
      <w:r w:rsidRPr="008442B5">
        <w:rPr>
          <w:rFonts w:ascii="Times New Roman" w:hAnsi="Times New Roman" w:cs="Times New Roman"/>
          <w:color w:val="000000" w:themeColor="text1"/>
          <w:sz w:val="16"/>
          <w:szCs w:val="16"/>
        </w:rPr>
        <w:t>Dermal filler</w:t>
      </w:r>
      <w:r w:rsidRPr="008442B5">
        <w:rPr>
          <w:rFonts w:ascii="Times New Roman" w:hAnsi="Times New Roman" w:cs="Times New Roman"/>
          <w:color w:val="5F497A"/>
          <w:sz w:val="16"/>
          <w:szCs w:val="16"/>
        </w:rPr>
        <w:t xml:space="preserve"> </w:t>
      </w:r>
      <w:r w:rsidRPr="008442B5">
        <w:rPr>
          <w:rFonts w:ascii="Times New Roman" w:hAnsi="Times New Roman" w:cs="Times New Roman"/>
          <w:color w:val="000000"/>
          <w:sz w:val="16"/>
          <w:szCs w:val="16"/>
        </w:rPr>
        <w:t>injectable gels temporarily add volume to facial tissue and restores</w:t>
      </w:r>
      <w:proofErr w:type="gramEnd"/>
      <w:r w:rsidRPr="008442B5">
        <w:rPr>
          <w:rFonts w:ascii="Times New Roman" w:hAnsi="Times New Roman" w:cs="Times New Roman"/>
          <w:color w:val="000000"/>
          <w:sz w:val="16"/>
          <w:szCs w:val="16"/>
        </w:rPr>
        <w:t xml:space="preserve"> a smoother appearance to the face.</w:t>
      </w:r>
    </w:p>
    <w:p w:rsidR="008442B5" w:rsidRDefault="008442B5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730F3" w:rsidRDefault="008442B5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0730F3">
        <w:rPr>
          <w:rFonts w:ascii="Times New Roman" w:hAnsi="Times New Roman" w:cs="Times New Roman"/>
          <w:color w:val="000000"/>
          <w:sz w:val="20"/>
          <w:szCs w:val="20"/>
        </w:rPr>
        <w:t>How long does a HA dermal filler last?</w:t>
      </w:r>
    </w:p>
    <w:p w:rsidR="000730F3" w:rsidRPr="008442B5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 w:rsidRPr="008442B5">
        <w:rPr>
          <w:rFonts w:ascii="Times New Roman" w:hAnsi="Times New Roman" w:cs="Times New Roman"/>
          <w:color w:val="000000"/>
          <w:sz w:val="16"/>
          <w:szCs w:val="16"/>
        </w:rPr>
        <w:t>You should see an immediate improvement in the treated areas on the day. Depending on the area treated results may last 6 months or more.  Some of our products may last up to 18months.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What are the possible side effects?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Most side effects are mild or moderate and usually last less than 7 days. Persistence of these symptoms for up to two weeks is usually nothing to worry about. The most common side effects include temporary injection site reactions such as redness, pain/tenderness, firmness, swelling, lumps/bumps, bruising, itching, and discoloration. Other rare risks include, but are not limited to: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• Overcorrection / under correction &amp; facial asymmetry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• Unpredictable persistence of filler, either shorter or longer than expected.</w:t>
      </w:r>
      <w:proofErr w:type="gramEnd"/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• Prolonged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discolouration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of the skin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• Prolonged or severe swelling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• Reactivation of 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>cold sores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• Infection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• Scarring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• Ulceration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Granulomas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or firm nodules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Benign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tumour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formation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keratoacanthomas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• Allergic or anaphylactic reaction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• Blindness</w:t>
      </w:r>
    </w:p>
    <w:p w:rsidR="008442B5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remote and extremely rare risk is that of filler injection into a blood vessel, leading to blockage of the vessel. Thi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 xml:space="preserve">s could result in reduced blood </w:t>
      </w:r>
      <w:r>
        <w:rPr>
          <w:rFonts w:ascii="Times New Roman" w:hAnsi="Times New Roman" w:cs="Times New Roman"/>
          <w:color w:val="000000"/>
          <w:sz w:val="16"/>
          <w:szCs w:val="16"/>
        </w:rPr>
        <w:t>flow to an area of tissue, leading to tissue damage and tissue death (necrosi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 xml:space="preserve">s), which could be seen as skin </w:t>
      </w:r>
      <w:r>
        <w:rPr>
          <w:rFonts w:ascii="Times New Roman" w:hAnsi="Times New Roman" w:cs="Times New Roman"/>
          <w:color w:val="000000"/>
          <w:sz w:val="16"/>
          <w:szCs w:val="16"/>
        </w:rPr>
        <w:t>breakdown, ulceration and scar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formation. Blood vessel blockage near the eye can result in blindness.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42B5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Is there anyone that cannot be treated?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Dermal Fillers should not be used in patients who have severe allergies marked by a history of anaphylaxis, a history of severe allergies, or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patients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with a history of a compromised immune system. The doctor will ask you about your medical history to determine if you are an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appropriate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candidate for treatment.</w:t>
      </w:r>
    </w:p>
    <w:p w:rsidR="008442B5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42B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730F3" w:rsidRDefault="008442B5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730F3">
        <w:rPr>
          <w:rFonts w:ascii="Times New Roman" w:hAnsi="Times New Roman" w:cs="Times New Roman"/>
          <w:color w:val="000000"/>
          <w:sz w:val="20"/>
          <w:szCs w:val="20"/>
        </w:rPr>
        <w:t>What should I expect with HA dermal filler treatments?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The doctor will go over a list of pre and post treatment procedures with you. If you are taking aspirin or ibuprofen you may experience increased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bruising or bleeding at the injection site. HA dermal fillers should be used with caution in patients on immunosuppressive therapy as there may be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an increased risk of infection, swelling and adverse events. The safety of dermal fillers has not been established in breastfeeding females, during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pregnancy, or in patients under the age of 18.</w:t>
      </w:r>
    </w:p>
    <w:p w:rsidR="008442B5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730F3" w:rsidRDefault="008442B5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730F3">
        <w:rPr>
          <w:rFonts w:ascii="Times New Roman" w:hAnsi="Times New Roman" w:cs="Times New Roman"/>
          <w:color w:val="000000"/>
          <w:sz w:val="20"/>
          <w:szCs w:val="20"/>
        </w:rPr>
        <w:t>What are post treatment procedures?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 the first 24 hours following treatment, you should avoid strenuous exercise, excessive sun or heat, and consumption of alcoholic beverages.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This minimizes the risk of temporary redness, swelling, and/or itching at the treatment sites. These temporary side effects generally resolve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themselves within one week. An ice pack can be applied to the site if you experience swelling. You may apply make-up as usual after 24hours.</w:t>
      </w:r>
    </w:p>
    <w:p w:rsidR="008442B5" w:rsidRDefault="008442B5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By signing below, I acknowledge that I have fully read the information and consent form and that I have discussed the risks and benefits of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dermal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fillers with my physician. I understand the information provided and I consent to dermal filler cosmetic treatment. Photographs taken shall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be part of the medical record and used for documentation of response to treatment. With explicit permission these photographs may also be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used for teaching or educational purposes or for patient information.</w: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 hereby confirm that I understand the above and am happy to continue with treatment. I consent to pre and post treatment photography for</w:t>
      </w:r>
    </w:p>
    <w:p w:rsidR="008442B5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medical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record purposes. </w:t>
      </w:r>
    </w:p>
    <w:p w:rsidR="008442B5" w:rsidRDefault="008442B5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</w:p>
    <w:p w:rsidR="008442B5" w:rsidRDefault="008442B5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pict>
          <v:rect id="_x0000_s1029" style="position:absolute;left:0;text-align:left;margin-left:4in;margin-top:4.75pt;width:8.8pt;height:8.8pt;z-index:251661312;mso-wrap-edited:f;mso-position-horizontal:absolute;mso-position-vertical:absolute" wrapcoords="-2700 -900 -3600 1800 -3600 27900 27000 27900 27900 6300 26100 0 23400 -900 -2700 -9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0730F3" w:rsidRDefault="000730F3" w:rsidP="008442B5">
      <w:pPr>
        <w:widowControl w:val="0"/>
        <w:autoSpaceDE w:val="0"/>
        <w:autoSpaceDN w:val="0"/>
        <w:adjustRightInd w:val="0"/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Please tick if you DO NOT consent to your photographs bei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>ng used for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marketing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purposes</w:t>
      </w:r>
      <w:r w:rsidR="008442B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8442B5" w:rsidRDefault="008442B5" w:rsidP="008442B5">
      <w:pPr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</w:p>
    <w:p w:rsidR="008442B5" w:rsidRDefault="008442B5" w:rsidP="008442B5">
      <w:pPr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</w:p>
    <w:p w:rsidR="008442B5" w:rsidRDefault="008442B5" w:rsidP="008442B5">
      <w:pPr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</w:p>
    <w:p w:rsidR="008442B5" w:rsidRDefault="008442B5" w:rsidP="008442B5">
      <w:pPr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</w:p>
    <w:p w:rsidR="008442B5" w:rsidRDefault="008442B5" w:rsidP="008442B5">
      <w:pPr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</w:p>
    <w:p w:rsidR="008442B5" w:rsidRDefault="008442B5" w:rsidP="008442B5">
      <w:pPr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</w:p>
    <w:p w:rsidR="008442B5" w:rsidRDefault="008442B5" w:rsidP="008442B5">
      <w:pPr>
        <w:ind w:left="-284" w:right="-347"/>
        <w:rPr>
          <w:rFonts w:ascii="Times New Roman" w:hAnsi="Times New Roman" w:cs="Times New Roman"/>
          <w:color w:val="000000"/>
          <w:sz w:val="16"/>
          <w:szCs w:val="16"/>
        </w:rPr>
      </w:pPr>
    </w:p>
    <w:p w:rsidR="00200880" w:rsidRDefault="000730F3" w:rsidP="008442B5">
      <w:pPr>
        <w:ind w:left="-284" w:right="-347"/>
        <w:rPr>
          <w:sz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Patient Signature ____________________________________ Date ____________</w:t>
      </w:r>
    </w:p>
    <w:p w:rsidR="007C3FF3" w:rsidRPr="000D1353" w:rsidRDefault="000D1353" w:rsidP="008442B5">
      <w:pPr>
        <w:spacing w:line="360" w:lineRule="auto"/>
        <w:ind w:left="-284" w:right="-347"/>
        <w:rPr>
          <w:rFonts w:ascii="Edwardian Script ITC" w:hAnsi="Edwardian Script ITC"/>
          <w:color w:val="4F6228" w:themeColor="accent3" w:themeShade="80"/>
          <w:sz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D1353">
        <w:rPr>
          <w:rFonts w:ascii="Edwardian Script ITC" w:hAnsi="Edwardian Script ITC"/>
          <w:color w:val="4F6228" w:themeColor="accent3" w:themeShade="80"/>
          <w:sz w:val="28"/>
        </w:rPr>
        <w:t>Thank you</w:t>
      </w:r>
    </w:p>
    <w:sectPr w:rsidR="007C3FF3" w:rsidRPr="000D1353" w:rsidSect="007C3FF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05E"/>
    <w:multiLevelType w:val="hybridMultilevel"/>
    <w:tmpl w:val="3F18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5CB"/>
    <w:multiLevelType w:val="hybridMultilevel"/>
    <w:tmpl w:val="8EC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75147"/>
    <w:multiLevelType w:val="hybridMultilevel"/>
    <w:tmpl w:val="A114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5DC9"/>
    <w:multiLevelType w:val="hybridMultilevel"/>
    <w:tmpl w:val="58425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3FF3"/>
    <w:rsid w:val="000730F3"/>
    <w:rsid w:val="000D1353"/>
    <w:rsid w:val="001F6EEB"/>
    <w:rsid w:val="00200880"/>
    <w:rsid w:val="002E56A2"/>
    <w:rsid w:val="00516D26"/>
    <w:rsid w:val="007C3FF3"/>
    <w:rsid w:val="008442B5"/>
    <w:rsid w:val="00E26917"/>
    <w:rsid w:val="00E57D26"/>
    <w:rsid w:val="00E617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16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616</Words>
  <Characters>3512</Characters>
  <Application>Microsoft Macintosh Word</Application>
  <DocSecurity>0</DocSecurity>
  <Lines>29</Lines>
  <Paragraphs>7</Paragraphs>
  <ScaleCrop>false</ScaleCrop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Cope</dc:creator>
  <cp:keywords/>
  <cp:lastModifiedBy>Ben Cope</cp:lastModifiedBy>
  <cp:revision>2</cp:revision>
  <cp:lastPrinted>2017-07-19T11:53:00Z</cp:lastPrinted>
  <dcterms:created xsi:type="dcterms:W3CDTF">2017-07-19T12:47:00Z</dcterms:created>
  <dcterms:modified xsi:type="dcterms:W3CDTF">2017-07-19T12:47:00Z</dcterms:modified>
</cp:coreProperties>
</file>